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2B" w:rsidRPr="0019073B" w:rsidRDefault="00B238B3">
      <w:pPr>
        <w:rPr>
          <w:b/>
          <w:sz w:val="40"/>
          <w:szCs w:val="40"/>
        </w:rPr>
      </w:pPr>
      <w:r w:rsidRPr="0019073B">
        <w:rPr>
          <w:b/>
          <w:sz w:val="40"/>
          <w:szCs w:val="40"/>
        </w:rPr>
        <w:t>Granty KS</w:t>
      </w:r>
      <w:bookmarkStart w:id="0" w:name="_GoBack"/>
      <w:bookmarkEnd w:id="0"/>
      <w:r w:rsidRPr="0019073B">
        <w:rPr>
          <w:b/>
          <w:sz w:val="40"/>
          <w:szCs w:val="40"/>
        </w:rPr>
        <w:br/>
      </w:r>
    </w:p>
    <w:tbl>
      <w:tblPr>
        <w:tblStyle w:val="Mkatabulky"/>
        <w:tblW w:w="9718" w:type="dxa"/>
        <w:tblLook w:val="04A0" w:firstRow="1" w:lastRow="0" w:firstColumn="1" w:lastColumn="0" w:noHBand="0" w:noVBand="1"/>
      </w:tblPr>
      <w:tblGrid>
        <w:gridCol w:w="2040"/>
        <w:gridCol w:w="1204"/>
        <w:gridCol w:w="1190"/>
        <w:gridCol w:w="2647"/>
        <w:gridCol w:w="2637"/>
      </w:tblGrid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 w:rsidP="00B238B3">
            <w:pPr>
              <w:jc w:val="center"/>
              <w:rPr>
                <w:b/>
                <w:sz w:val="16"/>
                <w:szCs w:val="16"/>
              </w:rPr>
            </w:pPr>
            <w:r w:rsidRPr="00083185">
              <w:rPr>
                <w:b/>
                <w:sz w:val="16"/>
                <w:szCs w:val="16"/>
              </w:rPr>
              <w:t>Hlavní řešitel</w:t>
            </w:r>
          </w:p>
        </w:tc>
        <w:tc>
          <w:tcPr>
            <w:tcW w:w="1215" w:type="dxa"/>
          </w:tcPr>
          <w:p w:rsidR="00083185" w:rsidRPr="00083185" w:rsidRDefault="00083185" w:rsidP="00B238B3">
            <w:pPr>
              <w:jc w:val="center"/>
              <w:rPr>
                <w:b/>
                <w:sz w:val="16"/>
                <w:szCs w:val="16"/>
              </w:rPr>
            </w:pPr>
            <w:r w:rsidRPr="00083185">
              <w:rPr>
                <w:b/>
                <w:sz w:val="16"/>
                <w:szCs w:val="16"/>
              </w:rPr>
              <w:t>Typ grantu</w:t>
            </w:r>
          </w:p>
        </w:tc>
        <w:tc>
          <w:tcPr>
            <w:tcW w:w="1092" w:type="dxa"/>
          </w:tcPr>
          <w:p w:rsidR="00083185" w:rsidRPr="00083185" w:rsidRDefault="00083185" w:rsidP="00B23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 grantu</w:t>
            </w:r>
          </w:p>
        </w:tc>
        <w:tc>
          <w:tcPr>
            <w:tcW w:w="2673" w:type="dxa"/>
          </w:tcPr>
          <w:p w:rsidR="00083185" w:rsidRPr="00083185" w:rsidRDefault="00083185" w:rsidP="00B238B3">
            <w:pPr>
              <w:jc w:val="center"/>
              <w:rPr>
                <w:b/>
                <w:sz w:val="16"/>
                <w:szCs w:val="16"/>
              </w:rPr>
            </w:pPr>
            <w:r w:rsidRPr="00083185">
              <w:rPr>
                <w:b/>
                <w:sz w:val="16"/>
                <w:szCs w:val="16"/>
              </w:rPr>
              <w:t>Téma</w:t>
            </w:r>
          </w:p>
        </w:tc>
        <w:tc>
          <w:tcPr>
            <w:tcW w:w="2677" w:type="dxa"/>
          </w:tcPr>
          <w:p w:rsidR="00083185" w:rsidRPr="00083185" w:rsidRDefault="00083185" w:rsidP="00B238B3">
            <w:pPr>
              <w:jc w:val="center"/>
              <w:rPr>
                <w:b/>
                <w:sz w:val="16"/>
                <w:szCs w:val="16"/>
              </w:rPr>
            </w:pPr>
            <w:r w:rsidRPr="00083185">
              <w:rPr>
                <w:b/>
                <w:sz w:val="16"/>
                <w:szCs w:val="16"/>
              </w:rPr>
              <w:t>Doba řešení</w:t>
            </w:r>
          </w:p>
        </w:tc>
      </w:tr>
      <w:tr w:rsidR="00083185" w:rsidRPr="00083185" w:rsidTr="00083185">
        <w:trPr>
          <w:trHeight w:val="725"/>
        </w:trPr>
        <w:tc>
          <w:tcPr>
            <w:tcW w:w="2061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</w:p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Doc. Ing. Rudolf Zeipelt, CSc.</w:t>
            </w:r>
          </w:p>
        </w:tc>
        <w:tc>
          <w:tcPr>
            <w:tcW w:w="1215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</w:p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MŠMT</w:t>
            </w:r>
          </w:p>
        </w:tc>
        <w:tc>
          <w:tcPr>
            <w:tcW w:w="1092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WD-12-07-2</w:t>
            </w:r>
          </w:p>
        </w:tc>
        <w:tc>
          <w:tcPr>
            <w:tcW w:w="2673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Vymezení vhodných oblastí pro rozvoj agroturistiky s návazností na využití jejich objektů pro incentivní cestovní ruch</w:t>
            </w:r>
          </w:p>
        </w:tc>
        <w:tc>
          <w:tcPr>
            <w:tcW w:w="2677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2007 - 2011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Julie Poláčková, Ph.D.</w:t>
            </w:r>
          </w:p>
        </w:tc>
        <w:tc>
          <w:tcPr>
            <w:tcW w:w="1215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B43405" w:rsidP="003C2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  <w:r w:rsidR="003C2560">
              <w:rPr>
                <w:sz w:val="16"/>
                <w:szCs w:val="16"/>
              </w:rPr>
              <w:t>11170031</w:t>
            </w:r>
          </w:p>
        </w:tc>
        <w:tc>
          <w:tcPr>
            <w:tcW w:w="2673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Aplikace data-miningových technik v oblasti prediktivního modelování</w:t>
            </w:r>
          </w:p>
        </w:tc>
        <w:tc>
          <w:tcPr>
            <w:tcW w:w="2677" w:type="dxa"/>
          </w:tcPr>
          <w:p w:rsidR="00083185" w:rsidRPr="00083185" w:rsidRDefault="00083185" w:rsidP="00B4340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</w:t>
            </w:r>
            <w:r w:rsidR="00B43405">
              <w:rPr>
                <w:sz w:val="16"/>
                <w:szCs w:val="16"/>
              </w:rPr>
              <w:t>0 - 2011</w:t>
            </w:r>
          </w:p>
        </w:tc>
      </w:tr>
      <w:tr w:rsidR="00083185" w:rsidRPr="00083185" w:rsidTr="00083185">
        <w:trPr>
          <w:trHeight w:val="725"/>
        </w:trPr>
        <w:tc>
          <w:tcPr>
            <w:tcW w:w="2061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Zuzana Novotná, Ph.D.</w:t>
            </w:r>
          </w:p>
        </w:tc>
        <w:tc>
          <w:tcPr>
            <w:tcW w:w="1215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B43405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7F3795">
              <w:rPr>
                <w:sz w:val="16"/>
                <w:szCs w:val="16"/>
              </w:rPr>
              <w:t>1117006</w:t>
            </w:r>
          </w:p>
        </w:tc>
        <w:tc>
          <w:tcPr>
            <w:tcW w:w="2673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Vývojové tendence vybraných ukazatelů hodnotících životní úroveň v České republice</w:t>
            </w:r>
          </w:p>
        </w:tc>
        <w:tc>
          <w:tcPr>
            <w:tcW w:w="2677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2011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Andrea Jindrová, Ph.D.</w:t>
            </w:r>
          </w:p>
        </w:tc>
        <w:tc>
          <w:tcPr>
            <w:tcW w:w="1215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B43405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7F3795">
              <w:rPr>
                <w:sz w:val="16"/>
                <w:szCs w:val="16"/>
              </w:rPr>
              <w:t>11170010</w:t>
            </w:r>
          </w:p>
        </w:tc>
        <w:tc>
          <w:tcPr>
            <w:tcW w:w="2673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Metodologické přístupy k hodnocení subjektivních aspektů kvality života v regionech ČR</w:t>
            </w:r>
          </w:p>
        </w:tc>
        <w:tc>
          <w:tcPr>
            <w:tcW w:w="2677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2011 - 2012</w:t>
            </w:r>
          </w:p>
        </w:tc>
      </w:tr>
      <w:tr w:rsidR="00083185" w:rsidRPr="00083185" w:rsidTr="00083185">
        <w:trPr>
          <w:trHeight w:val="725"/>
        </w:trPr>
        <w:tc>
          <w:tcPr>
            <w:tcW w:w="2061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Hana Vydrová Vostrá</w:t>
            </w:r>
          </w:p>
        </w:tc>
        <w:tc>
          <w:tcPr>
            <w:tcW w:w="1215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B43405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7F3795">
              <w:rPr>
                <w:sz w:val="16"/>
                <w:szCs w:val="16"/>
              </w:rPr>
              <w:t>11170002</w:t>
            </w:r>
          </w:p>
        </w:tc>
        <w:tc>
          <w:tcPr>
            <w:tcW w:w="2673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Modelování nezaměstnanosti v závislosti na rizikových faktorech</w:t>
            </w:r>
          </w:p>
        </w:tc>
        <w:tc>
          <w:tcPr>
            <w:tcW w:w="2677" w:type="dxa"/>
          </w:tcPr>
          <w:p w:rsidR="00083185" w:rsidRPr="00083185" w:rsidRDefault="0008318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2011</w:t>
            </w:r>
          </w:p>
        </w:tc>
      </w:tr>
      <w:tr w:rsidR="00FB4299" w:rsidRPr="00083185" w:rsidTr="00083185">
        <w:trPr>
          <w:trHeight w:val="725"/>
        </w:trPr>
        <w:tc>
          <w:tcPr>
            <w:tcW w:w="2061" w:type="dxa"/>
          </w:tcPr>
          <w:p w:rsidR="00FB4299" w:rsidRPr="00083185" w:rsidRDefault="007F3795" w:rsidP="00B201F9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Rudolf Plachý, Ph.D.</w:t>
            </w:r>
          </w:p>
        </w:tc>
        <w:tc>
          <w:tcPr>
            <w:tcW w:w="1215" w:type="dxa"/>
          </w:tcPr>
          <w:p w:rsidR="00FB4299" w:rsidRPr="00083185" w:rsidRDefault="00FB4299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FB4299" w:rsidRDefault="00FB4299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7F3795">
              <w:rPr>
                <w:sz w:val="16"/>
                <w:szCs w:val="16"/>
              </w:rPr>
              <w:t>1117014</w:t>
            </w:r>
          </w:p>
        </w:tc>
        <w:tc>
          <w:tcPr>
            <w:tcW w:w="2673" w:type="dxa"/>
          </w:tcPr>
          <w:p w:rsidR="00FB4299" w:rsidRPr="00083185" w:rsidRDefault="00FB4299" w:rsidP="00B201F9">
            <w:pPr>
              <w:rPr>
                <w:sz w:val="16"/>
                <w:szCs w:val="16"/>
              </w:rPr>
            </w:pPr>
            <w:r w:rsidRPr="00FB4299">
              <w:rPr>
                <w:sz w:val="16"/>
                <w:szCs w:val="16"/>
              </w:rPr>
              <w:t>Vliv vývoje hospodářských ukazatelů na kapitálový trh</w:t>
            </w:r>
          </w:p>
        </w:tc>
        <w:tc>
          <w:tcPr>
            <w:tcW w:w="2677" w:type="dxa"/>
          </w:tcPr>
          <w:p w:rsidR="00FB4299" w:rsidRPr="00083185" w:rsidRDefault="00FB4299" w:rsidP="00B20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Julie Poláčková, Ph.D.</w:t>
            </w:r>
          </w:p>
        </w:tc>
        <w:tc>
          <w:tcPr>
            <w:tcW w:w="1215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20121049</w:t>
            </w:r>
          </w:p>
        </w:tc>
        <w:tc>
          <w:tcPr>
            <w:tcW w:w="2673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Analýza internetové a počítačové gramotnosti pomocí dataminingových technik</w:t>
            </w:r>
          </w:p>
        </w:tc>
        <w:tc>
          <w:tcPr>
            <w:tcW w:w="2677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2012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Hana Vydrová Vostrá</w:t>
            </w:r>
          </w:p>
        </w:tc>
        <w:tc>
          <w:tcPr>
            <w:tcW w:w="1215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20121068</w:t>
            </w:r>
          </w:p>
        </w:tc>
        <w:tc>
          <w:tcPr>
            <w:tcW w:w="2673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Analýza faktorů ovlivňujících rozdílné postavení mužů a žen na trhu práce</w:t>
            </w:r>
          </w:p>
        </w:tc>
        <w:tc>
          <w:tcPr>
            <w:tcW w:w="2677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2012 - 2013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Andrea Jindrová, Ph.D.</w:t>
            </w:r>
          </w:p>
        </w:tc>
        <w:tc>
          <w:tcPr>
            <w:tcW w:w="1215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20131022</w:t>
            </w:r>
          </w:p>
        </w:tc>
        <w:tc>
          <w:tcPr>
            <w:tcW w:w="2673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Metody a techniky výzkumného projektu se zaměřením na různé formy prezentace výstupů</w:t>
            </w:r>
          </w:p>
        </w:tc>
        <w:tc>
          <w:tcPr>
            <w:tcW w:w="2677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2013 - 2014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Tomáš Rašovec, Ph.D.</w:t>
            </w:r>
          </w:p>
        </w:tc>
        <w:tc>
          <w:tcPr>
            <w:tcW w:w="1215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20131032</w:t>
            </w:r>
          </w:p>
        </w:tc>
        <w:tc>
          <w:tcPr>
            <w:tcW w:w="2673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Analýza trhu práce s důrazem na vývoj v technologicky náročných odvětvích</w:t>
            </w:r>
          </w:p>
        </w:tc>
        <w:tc>
          <w:tcPr>
            <w:tcW w:w="2677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Rudolf Plachý, Ph.D.</w:t>
            </w:r>
          </w:p>
        </w:tc>
        <w:tc>
          <w:tcPr>
            <w:tcW w:w="1215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20131046</w:t>
            </w:r>
          </w:p>
        </w:tc>
        <w:tc>
          <w:tcPr>
            <w:tcW w:w="2673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Vliv objemu obchodů na kvalitu predikce vývoje akciového trendu</w:t>
            </w:r>
          </w:p>
        </w:tc>
        <w:tc>
          <w:tcPr>
            <w:tcW w:w="2677" w:type="dxa"/>
          </w:tcPr>
          <w:p w:rsidR="00083185" w:rsidRPr="00083185" w:rsidRDefault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2013</w:t>
            </w:r>
          </w:p>
        </w:tc>
      </w:tr>
      <w:tr w:rsidR="00083185" w:rsidRPr="00083185" w:rsidTr="00083185">
        <w:trPr>
          <w:trHeight w:val="768"/>
        </w:trPr>
        <w:tc>
          <w:tcPr>
            <w:tcW w:w="2061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Hana Vydrová Vostrá</w:t>
            </w:r>
          </w:p>
        </w:tc>
        <w:tc>
          <w:tcPr>
            <w:tcW w:w="1215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20141028</w:t>
            </w:r>
          </w:p>
        </w:tc>
        <w:tc>
          <w:tcPr>
            <w:tcW w:w="2673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Segmentace trhu práce</w:t>
            </w:r>
          </w:p>
        </w:tc>
        <w:tc>
          <w:tcPr>
            <w:tcW w:w="2677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2014 - 2015</w:t>
            </w:r>
          </w:p>
        </w:tc>
      </w:tr>
      <w:tr w:rsidR="00083185" w:rsidRPr="00083185" w:rsidTr="00083185">
        <w:trPr>
          <w:trHeight w:val="725"/>
        </w:trPr>
        <w:tc>
          <w:tcPr>
            <w:tcW w:w="2061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Ing. Jitka Svobodová</w:t>
            </w:r>
          </w:p>
        </w:tc>
        <w:tc>
          <w:tcPr>
            <w:tcW w:w="1215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20151035</w:t>
            </w:r>
          </w:p>
        </w:tc>
        <w:tc>
          <w:tcPr>
            <w:tcW w:w="2673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Metodologické přístupy k identifikaci problémových regionů v příhraničních oblastech České republiky</w:t>
            </w:r>
          </w:p>
        </w:tc>
        <w:tc>
          <w:tcPr>
            <w:tcW w:w="2677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2015 - 2016</w:t>
            </w:r>
          </w:p>
        </w:tc>
      </w:tr>
      <w:tr w:rsidR="00083185" w:rsidRPr="00083185" w:rsidTr="00083185">
        <w:trPr>
          <w:trHeight w:val="725"/>
        </w:trPr>
        <w:tc>
          <w:tcPr>
            <w:tcW w:w="2061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doc. Ing. Marie Prášilová, CSc.</w:t>
            </w:r>
          </w:p>
        </w:tc>
        <w:tc>
          <w:tcPr>
            <w:tcW w:w="1215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IGA</w:t>
            </w:r>
          </w:p>
        </w:tc>
        <w:tc>
          <w:tcPr>
            <w:tcW w:w="1092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20161011</w:t>
            </w:r>
          </w:p>
        </w:tc>
        <w:tc>
          <w:tcPr>
            <w:tcW w:w="2673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Dlouhodobé strukturální změny českého zemědělství a jejich dopad na soběstačnost v zemědělské produkci</w:t>
            </w:r>
          </w:p>
        </w:tc>
        <w:tc>
          <w:tcPr>
            <w:tcW w:w="2677" w:type="dxa"/>
          </w:tcPr>
          <w:p w:rsidR="00083185" w:rsidRPr="00083185" w:rsidRDefault="00083185" w:rsidP="00083185">
            <w:pPr>
              <w:rPr>
                <w:sz w:val="16"/>
                <w:szCs w:val="16"/>
              </w:rPr>
            </w:pPr>
            <w:r w:rsidRPr="00083185">
              <w:rPr>
                <w:sz w:val="16"/>
                <w:szCs w:val="16"/>
              </w:rPr>
              <w:t>2016</w:t>
            </w:r>
          </w:p>
        </w:tc>
      </w:tr>
    </w:tbl>
    <w:p w:rsidR="00B238B3" w:rsidRPr="00083185" w:rsidRDefault="00B238B3" w:rsidP="00B201F9">
      <w:pPr>
        <w:rPr>
          <w:sz w:val="16"/>
          <w:szCs w:val="16"/>
        </w:rPr>
      </w:pPr>
    </w:p>
    <w:sectPr w:rsidR="00B238B3" w:rsidRPr="0008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B3"/>
    <w:rsid w:val="0008272B"/>
    <w:rsid w:val="00083185"/>
    <w:rsid w:val="0017558E"/>
    <w:rsid w:val="0019073B"/>
    <w:rsid w:val="003C2560"/>
    <w:rsid w:val="007F3795"/>
    <w:rsid w:val="008156B2"/>
    <w:rsid w:val="00B201F9"/>
    <w:rsid w:val="00B238B3"/>
    <w:rsid w:val="00B43405"/>
    <w:rsid w:val="00F629C8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167B-5AB6-47EA-9639-62C8812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Novotná</dc:creator>
  <cp:keywords/>
  <dc:description/>
  <cp:lastModifiedBy>pc</cp:lastModifiedBy>
  <cp:revision>3</cp:revision>
  <dcterms:created xsi:type="dcterms:W3CDTF">2016-03-08T13:43:00Z</dcterms:created>
  <dcterms:modified xsi:type="dcterms:W3CDTF">2016-04-06T10:20:00Z</dcterms:modified>
</cp:coreProperties>
</file>